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D8" w:rsidRPr="004E3DD8" w:rsidRDefault="004E3DD8" w:rsidP="004E3DD8">
      <w:pPr>
        <w:jc w:val="center"/>
      </w:pPr>
      <w:bookmarkStart w:id="0" w:name="chuong_pl_3"/>
      <w:r w:rsidRPr="004E3DD8">
        <w:rPr>
          <w:b/>
          <w:bCs/>
        </w:rPr>
        <w:t>Mẫu số 02/PL1</w:t>
      </w:r>
      <w:bookmarkEnd w:id="0"/>
    </w:p>
    <w:tbl>
      <w:tblPr>
        <w:tblW w:w="5000" w:type="pct"/>
        <w:shd w:val="clear" w:color="auto" w:fill="FFFFFF"/>
        <w:tblCellMar>
          <w:left w:w="0" w:type="dxa"/>
          <w:right w:w="0" w:type="dxa"/>
        </w:tblCellMar>
        <w:tblLook w:val="04A0" w:firstRow="1" w:lastRow="0" w:firstColumn="1" w:lastColumn="0" w:noHBand="0" w:noVBand="1"/>
      </w:tblPr>
      <w:tblGrid>
        <w:gridCol w:w="3580"/>
        <w:gridCol w:w="5996"/>
      </w:tblGrid>
      <w:tr w:rsidR="004E3DD8" w:rsidRPr="004E3DD8" w:rsidTr="004E3DD8">
        <w:tc>
          <w:tcPr>
            <w:tcW w:w="1850" w:type="pct"/>
            <w:shd w:val="clear" w:color="auto" w:fill="FFFFFF"/>
            <w:tcMar>
              <w:top w:w="0" w:type="dxa"/>
              <w:left w:w="108" w:type="dxa"/>
              <w:bottom w:w="0" w:type="dxa"/>
              <w:right w:w="108" w:type="dxa"/>
            </w:tcMar>
            <w:hideMark/>
          </w:tcPr>
          <w:p w:rsidR="004E3DD8" w:rsidRPr="004E3DD8" w:rsidRDefault="004E3DD8" w:rsidP="004E3DD8">
            <w:pPr>
              <w:jc w:val="center"/>
            </w:pPr>
            <w:r w:rsidRPr="004E3DD8">
              <w:t>ỦY BAN NHÂN DÂN TỈNH/ THÀNH PHỐ…</w:t>
            </w:r>
            <w:r w:rsidRPr="004E3DD8">
              <w:br/>
            </w:r>
            <w:r w:rsidRPr="004E3DD8">
              <w:rPr>
                <w:b/>
                <w:bCs/>
              </w:rPr>
              <w:t>SỞ LAO ĐỘNG - THƯƠNG BINH VÀ XÃ HỘI……</w:t>
            </w:r>
            <w:r w:rsidRPr="004E3DD8">
              <w:rPr>
                <w:b/>
                <w:bCs/>
              </w:rPr>
              <w:br/>
              <w:t>-------</w:t>
            </w:r>
          </w:p>
        </w:tc>
        <w:tc>
          <w:tcPr>
            <w:tcW w:w="3100" w:type="pct"/>
            <w:shd w:val="clear" w:color="auto" w:fill="FFFFFF"/>
            <w:tcMar>
              <w:top w:w="0" w:type="dxa"/>
              <w:left w:w="108" w:type="dxa"/>
              <w:bottom w:w="0" w:type="dxa"/>
              <w:right w:w="108" w:type="dxa"/>
            </w:tcMar>
            <w:hideMark/>
          </w:tcPr>
          <w:p w:rsidR="004E3DD8" w:rsidRPr="004E3DD8" w:rsidRDefault="004E3DD8" w:rsidP="004E3DD8">
            <w:pPr>
              <w:jc w:val="center"/>
            </w:pPr>
            <w:r w:rsidRPr="004E3DD8">
              <w:rPr>
                <w:b/>
                <w:bCs/>
              </w:rPr>
              <w:t>CỘNG HÒA XÃ HỘI CHỦ NGHĨA VIỆT NAM</w:t>
            </w:r>
            <w:r w:rsidRPr="004E3DD8">
              <w:rPr>
                <w:b/>
                <w:bCs/>
              </w:rPr>
              <w:br/>
              <w:t>Độc lập - Tự do - Hạnh phúc</w:t>
            </w:r>
            <w:r w:rsidRPr="004E3DD8">
              <w:rPr>
                <w:b/>
                <w:bCs/>
              </w:rPr>
              <w:br/>
              <w:t>---------------</w:t>
            </w:r>
          </w:p>
        </w:tc>
      </w:tr>
      <w:tr w:rsidR="004E3DD8" w:rsidRPr="004E3DD8" w:rsidTr="004E3DD8">
        <w:tc>
          <w:tcPr>
            <w:tcW w:w="1850" w:type="pct"/>
            <w:shd w:val="clear" w:color="auto" w:fill="FFFFFF"/>
            <w:tcMar>
              <w:top w:w="0" w:type="dxa"/>
              <w:left w:w="108" w:type="dxa"/>
              <w:bottom w:w="0" w:type="dxa"/>
              <w:right w:w="108" w:type="dxa"/>
            </w:tcMar>
            <w:hideMark/>
          </w:tcPr>
          <w:p w:rsidR="004E3DD8" w:rsidRPr="004E3DD8" w:rsidRDefault="004E3DD8" w:rsidP="004E3DD8">
            <w:pPr>
              <w:jc w:val="center"/>
            </w:pPr>
            <w:r w:rsidRPr="004E3DD8">
              <w:t>Số: …./….</w:t>
            </w:r>
          </w:p>
        </w:tc>
        <w:tc>
          <w:tcPr>
            <w:tcW w:w="3100" w:type="pct"/>
            <w:shd w:val="clear" w:color="auto" w:fill="FFFFFF"/>
            <w:tcMar>
              <w:top w:w="0" w:type="dxa"/>
              <w:left w:w="108" w:type="dxa"/>
              <w:bottom w:w="0" w:type="dxa"/>
              <w:right w:w="108" w:type="dxa"/>
            </w:tcMar>
            <w:hideMark/>
          </w:tcPr>
          <w:p w:rsidR="004E3DD8" w:rsidRPr="004E3DD8" w:rsidRDefault="004E3DD8" w:rsidP="004E3DD8">
            <w:pPr>
              <w:jc w:val="center"/>
            </w:pPr>
            <w:r w:rsidRPr="004E3DD8">
              <w:rPr>
                <w:i/>
                <w:iCs/>
              </w:rPr>
              <w:t>…, ngày … t</w:t>
            </w:r>
            <w:bookmarkStart w:id="1" w:name="_GoBack"/>
            <w:bookmarkEnd w:id="1"/>
            <w:r w:rsidRPr="004E3DD8">
              <w:rPr>
                <w:i/>
                <w:iCs/>
              </w:rPr>
              <w:t>háng … năm ….</w:t>
            </w:r>
          </w:p>
        </w:tc>
      </w:tr>
    </w:tbl>
    <w:p w:rsidR="004E3DD8" w:rsidRPr="004E3DD8" w:rsidRDefault="004E3DD8" w:rsidP="004E3DD8">
      <w:pPr>
        <w:jc w:val="center"/>
      </w:pPr>
    </w:p>
    <w:p w:rsidR="004E3DD8" w:rsidRPr="004E3DD8" w:rsidRDefault="004E3DD8" w:rsidP="004E3DD8">
      <w:pPr>
        <w:jc w:val="center"/>
      </w:pPr>
      <w:bookmarkStart w:id="2" w:name="chuong_pl_3_name"/>
      <w:r w:rsidRPr="004E3DD8">
        <w:rPr>
          <w:b/>
          <w:bCs/>
        </w:rPr>
        <w:t>BÁO CÁO</w:t>
      </w:r>
      <w:bookmarkEnd w:id="2"/>
    </w:p>
    <w:p w:rsidR="004E3DD8" w:rsidRPr="004E3DD8" w:rsidRDefault="004E3DD8" w:rsidP="004E3DD8">
      <w:pPr>
        <w:jc w:val="center"/>
      </w:pPr>
      <w:bookmarkStart w:id="3" w:name="chuong_pl_3_name_name"/>
      <w:r w:rsidRPr="004E3DD8">
        <w:rPr>
          <w:b/>
          <w:bCs/>
        </w:rPr>
        <w:t>TÌNH HÌNH SỬ DỤNG LAO ĐỘNG</w:t>
      </w:r>
      <w:bookmarkEnd w:id="3"/>
    </w:p>
    <w:p w:rsidR="004E3DD8" w:rsidRPr="004E3DD8" w:rsidRDefault="004E3DD8" w:rsidP="004E3DD8">
      <w:pPr>
        <w:jc w:val="center"/>
      </w:pPr>
      <w:r w:rsidRPr="004E3DD8">
        <w:t>Kính gửi</w:t>
      </w:r>
      <w:r w:rsidRPr="004E3DD8">
        <w:rPr>
          <w:vertAlign w:val="superscript"/>
        </w:rPr>
        <w:t>(1)</w:t>
      </w:r>
      <w:r w:rsidRPr="004E3DD8">
        <w:t>: …………………………………..</w:t>
      </w:r>
    </w:p>
    <w:tbl>
      <w:tblPr>
        <w:tblW w:w="5000" w:type="pct"/>
        <w:shd w:val="clear" w:color="auto" w:fill="FFFFFF"/>
        <w:tblCellMar>
          <w:left w:w="0" w:type="dxa"/>
          <w:right w:w="0" w:type="dxa"/>
        </w:tblCellMar>
        <w:tblLook w:val="04A0" w:firstRow="1" w:lastRow="0" w:firstColumn="1" w:lastColumn="0" w:noHBand="0" w:noVBand="1"/>
      </w:tblPr>
      <w:tblGrid>
        <w:gridCol w:w="467"/>
        <w:gridCol w:w="664"/>
        <w:gridCol w:w="546"/>
        <w:gridCol w:w="520"/>
        <w:gridCol w:w="520"/>
        <w:gridCol w:w="717"/>
        <w:gridCol w:w="534"/>
        <w:gridCol w:w="809"/>
        <w:gridCol w:w="809"/>
        <w:gridCol w:w="559"/>
        <w:gridCol w:w="1065"/>
        <w:gridCol w:w="703"/>
        <w:gridCol w:w="1065"/>
        <w:gridCol w:w="402"/>
      </w:tblGrid>
      <w:tr w:rsidR="004E3DD8" w:rsidRPr="004E3DD8" w:rsidTr="004E3DD8">
        <w:tc>
          <w:tcPr>
            <w:tcW w:w="200" w:type="pct"/>
            <w:vMerge w:val="restar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STT</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Người sử dụng lao động</w:t>
            </w:r>
          </w:p>
        </w:tc>
        <w:tc>
          <w:tcPr>
            <w:tcW w:w="1100" w:type="pct"/>
            <w:gridSpan w:val="4"/>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Tổng số lao động</w:t>
            </w:r>
          </w:p>
        </w:tc>
        <w:tc>
          <w:tcPr>
            <w:tcW w:w="1200" w:type="pct"/>
            <w:gridSpan w:val="4"/>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Vị trí việc làm </w:t>
            </w:r>
            <w:r w:rsidRPr="004E3DD8">
              <w:rPr>
                <w:b/>
                <w:bCs/>
                <w:vertAlign w:val="superscript"/>
              </w:rPr>
              <w:t>(2)</w:t>
            </w:r>
          </w:p>
        </w:tc>
        <w:tc>
          <w:tcPr>
            <w:tcW w:w="1550" w:type="pct"/>
            <w:gridSpan w:val="3"/>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Loại và hiệu lực hợp đồng lao động</w:t>
            </w:r>
          </w:p>
        </w:tc>
        <w:tc>
          <w:tcPr>
            <w:tcW w:w="250" w:type="pct"/>
            <w:vMerge w:val="restart"/>
            <w:tcBorders>
              <w:top w:val="single" w:sz="8" w:space="0" w:color="auto"/>
              <w:left w:val="single" w:sz="8" w:space="0" w:color="auto"/>
              <w:bottom w:val="nil"/>
              <w:right w:val="single" w:sz="8" w:space="0" w:color="auto"/>
            </w:tcBorders>
            <w:shd w:val="clear" w:color="auto" w:fill="FFFFFF"/>
            <w:vAlign w:val="center"/>
            <w:hideMark/>
          </w:tcPr>
          <w:p w:rsidR="004E3DD8" w:rsidRPr="004E3DD8" w:rsidRDefault="004E3DD8" w:rsidP="004E3DD8">
            <w:r w:rsidRPr="004E3DD8">
              <w:rPr>
                <w:b/>
                <w:bCs/>
              </w:rPr>
              <w:t>Ghi chú</w:t>
            </w:r>
          </w:p>
        </w:tc>
      </w:tr>
      <w:tr w:rsidR="004E3DD8" w:rsidRPr="004E3DD8" w:rsidTr="004E3DD8">
        <w:tc>
          <w:tcPr>
            <w:tcW w:w="0" w:type="auto"/>
            <w:vMerge/>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tc>
        <w:tc>
          <w:tcPr>
            <w:tcW w:w="0" w:type="auto"/>
            <w:vMerge/>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Tổng</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Lao động nữ</w:t>
            </w:r>
          </w:p>
        </w:tc>
        <w:tc>
          <w:tcPr>
            <w:tcW w:w="2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Lao động trên 35 tuổi</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Số lao động tham gia BHXH bắt buộc</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Nhà quản lý</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Chuyên môn kỹ thuật bậc cao</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Chuyên môn kỹ thuật bậc trung</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Khác</w:t>
            </w:r>
          </w:p>
        </w:tc>
        <w:tc>
          <w:tcPr>
            <w:tcW w:w="5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Số lao động tham gia HĐLĐ không xác định thời hạn</w:t>
            </w:r>
          </w:p>
        </w:tc>
        <w:tc>
          <w:tcPr>
            <w:tcW w:w="4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Số lao động tham gia HĐLĐ xác định thời hạn</w:t>
            </w:r>
          </w:p>
        </w:tc>
        <w:tc>
          <w:tcPr>
            <w:tcW w:w="5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rPr>
                <w:b/>
                <w:bCs/>
              </w:rPr>
              <w:t>Số lao động tham gia HĐLĐ khác (dưới 1 tháng, thử việc)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4E3DD8" w:rsidRPr="004E3DD8" w:rsidRDefault="004E3DD8" w:rsidP="004E3DD8"/>
        </w:tc>
      </w:tr>
      <w:tr w:rsidR="004E3DD8" w:rsidRPr="004E3DD8" w:rsidTr="004E3DD8">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1</w:t>
            </w:r>
          </w:p>
        </w:tc>
        <w:tc>
          <w:tcPr>
            <w:tcW w:w="6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2</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3</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4</w:t>
            </w:r>
          </w:p>
        </w:tc>
        <w:tc>
          <w:tcPr>
            <w:tcW w:w="2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5</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6</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7</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8</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9</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10</w:t>
            </w:r>
          </w:p>
        </w:tc>
        <w:tc>
          <w:tcPr>
            <w:tcW w:w="5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11</w:t>
            </w:r>
          </w:p>
        </w:tc>
        <w:tc>
          <w:tcPr>
            <w:tcW w:w="4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12</w:t>
            </w:r>
          </w:p>
        </w:tc>
        <w:tc>
          <w:tcPr>
            <w:tcW w:w="5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13</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4E3DD8" w:rsidRPr="004E3DD8" w:rsidRDefault="004E3DD8" w:rsidP="004E3DD8">
            <w:r w:rsidRPr="004E3DD8">
              <w:t>14</w:t>
            </w:r>
          </w:p>
        </w:tc>
      </w:tr>
      <w:tr w:rsidR="004E3DD8" w:rsidRPr="004E3DD8" w:rsidTr="004E3DD8">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1</w:t>
            </w:r>
          </w:p>
        </w:tc>
        <w:tc>
          <w:tcPr>
            <w:tcW w:w="6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Doanh nghiệ</w:t>
            </w:r>
            <w:r w:rsidRPr="004E3DD8">
              <w:lastRenderedPageBreak/>
              <w:t>p</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lastRenderedPageBreak/>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5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4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5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4E3DD8" w:rsidRPr="004E3DD8" w:rsidRDefault="004E3DD8" w:rsidP="004E3DD8">
            <w:r w:rsidRPr="004E3DD8">
              <w:t> </w:t>
            </w:r>
          </w:p>
        </w:tc>
      </w:tr>
      <w:tr w:rsidR="004E3DD8" w:rsidRPr="004E3DD8" w:rsidTr="004E3DD8">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lastRenderedPageBreak/>
              <w:t>2</w:t>
            </w:r>
          </w:p>
        </w:tc>
        <w:tc>
          <w:tcPr>
            <w:tcW w:w="6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Hợp tác xã</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5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4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5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4E3DD8" w:rsidRPr="004E3DD8" w:rsidRDefault="004E3DD8" w:rsidP="004E3DD8">
            <w:r w:rsidRPr="004E3DD8">
              <w:t> </w:t>
            </w:r>
          </w:p>
        </w:tc>
      </w:tr>
      <w:tr w:rsidR="004E3DD8" w:rsidRPr="004E3DD8" w:rsidTr="004E3DD8">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3</w:t>
            </w:r>
          </w:p>
        </w:tc>
        <w:tc>
          <w:tcPr>
            <w:tcW w:w="6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Cơ quan, tổ chức</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5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45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500" w:type="pct"/>
            <w:tcBorders>
              <w:top w:val="single" w:sz="8" w:space="0" w:color="auto"/>
              <w:left w:val="single" w:sz="8" w:space="0" w:color="auto"/>
              <w:bottom w:val="nil"/>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4E3DD8" w:rsidRPr="004E3DD8" w:rsidRDefault="004E3DD8" w:rsidP="004E3DD8">
            <w:r w:rsidRPr="004E3DD8">
              <w:t> </w:t>
            </w:r>
          </w:p>
        </w:tc>
      </w:tr>
      <w:tr w:rsidR="004E3DD8" w:rsidRPr="004E3DD8" w:rsidTr="004E3DD8">
        <w:tc>
          <w:tcPr>
            <w:tcW w:w="20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rPr>
                <w:b/>
                <w:bCs/>
              </w:rPr>
              <w:t>Tổng</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4E3DD8" w:rsidRPr="004E3DD8" w:rsidRDefault="004E3DD8" w:rsidP="004E3DD8">
            <w:r w:rsidRPr="004E3DD8">
              <w:t>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E3DD8" w:rsidRPr="004E3DD8" w:rsidRDefault="004E3DD8" w:rsidP="004E3DD8">
            <w:r w:rsidRPr="004E3DD8">
              <w:t> </w:t>
            </w:r>
          </w:p>
        </w:tc>
      </w:tr>
    </w:tbl>
    <w:p w:rsidR="004E3DD8" w:rsidRPr="004E3DD8" w:rsidRDefault="004E3DD8" w:rsidP="004E3DD8">
      <w:r w:rsidRPr="004E3DD8">
        <w:t> </w:t>
      </w:r>
    </w:p>
    <w:tbl>
      <w:tblPr>
        <w:tblW w:w="5000" w:type="pct"/>
        <w:shd w:val="clear" w:color="auto" w:fill="FFFFFF"/>
        <w:tblCellMar>
          <w:left w:w="0" w:type="dxa"/>
          <w:right w:w="0" w:type="dxa"/>
        </w:tblCellMar>
        <w:tblLook w:val="04A0" w:firstRow="1" w:lastRow="0" w:firstColumn="1" w:lastColumn="0" w:noHBand="0" w:noVBand="1"/>
      </w:tblPr>
      <w:tblGrid>
        <w:gridCol w:w="4788"/>
        <w:gridCol w:w="4788"/>
      </w:tblGrid>
      <w:tr w:rsidR="004E3DD8" w:rsidRPr="004E3DD8" w:rsidTr="004E3DD8">
        <w:tc>
          <w:tcPr>
            <w:tcW w:w="2500" w:type="pct"/>
            <w:shd w:val="clear" w:color="auto" w:fill="FFFFFF"/>
            <w:tcMar>
              <w:top w:w="0" w:type="dxa"/>
              <w:left w:w="108" w:type="dxa"/>
              <w:bottom w:w="0" w:type="dxa"/>
              <w:right w:w="108" w:type="dxa"/>
            </w:tcMar>
            <w:hideMark/>
          </w:tcPr>
          <w:p w:rsidR="004E3DD8" w:rsidRPr="004E3DD8" w:rsidRDefault="004E3DD8" w:rsidP="004E3DD8">
            <w:r w:rsidRPr="004E3DD8">
              <w:t> </w:t>
            </w:r>
          </w:p>
        </w:tc>
        <w:tc>
          <w:tcPr>
            <w:tcW w:w="2500" w:type="pct"/>
            <w:shd w:val="clear" w:color="auto" w:fill="FFFFFF"/>
            <w:tcMar>
              <w:top w:w="0" w:type="dxa"/>
              <w:left w:w="108" w:type="dxa"/>
              <w:bottom w:w="0" w:type="dxa"/>
              <w:right w:w="108" w:type="dxa"/>
            </w:tcMar>
            <w:vAlign w:val="center"/>
            <w:hideMark/>
          </w:tcPr>
          <w:p w:rsidR="004E3DD8" w:rsidRPr="004E3DD8" w:rsidRDefault="004E3DD8" w:rsidP="004E3DD8">
            <w:pPr>
              <w:jc w:val="center"/>
            </w:pPr>
            <w:r w:rsidRPr="004E3DD8">
              <w:rPr>
                <w:b/>
                <w:bCs/>
              </w:rPr>
              <w:t>GIÁM ĐỐC</w:t>
            </w:r>
            <w:r w:rsidRPr="004E3DD8">
              <w:rPr>
                <w:b/>
                <w:bCs/>
              </w:rPr>
              <w:br/>
            </w:r>
            <w:r w:rsidRPr="004E3DD8">
              <w:rPr>
                <w:i/>
                <w:iCs/>
              </w:rPr>
              <w:t>(Chữ ký, dấu)</w:t>
            </w:r>
          </w:p>
        </w:tc>
      </w:tr>
    </w:tbl>
    <w:p w:rsidR="004E3DD8" w:rsidRPr="004E3DD8" w:rsidRDefault="004E3DD8" w:rsidP="004E3DD8">
      <w:r w:rsidRPr="004E3DD8">
        <w:rPr>
          <w:b/>
          <w:bCs/>
          <w:i/>
          <w:iCs/>
        </w:rPr>
        <w:t>Ghi chú:</w:t>
      </w:r>
    </w:p>
    <w:p w:rsidR="004E3DD8" w:rsidRPr="004E3DD8" w:rsidRDefault="004E3DD8" w:rsidP="004E3DD8">
      <w:r w:rsidRPr="004E3DD8">
        <w:t>(1) Bộ Lao động - Thương binh và Xã hội.</w:t>
      </w:r>
    </w:p>
    <w:p w:rsidR="004E3DD8" w:rsidRPr="004E3DD8" w:rsidRDefault="004E3DD8" w:rsidP="004E3DD8">
      <w:r w:rsidRPr="004E3DD8">
        <w:t>(2) Vị trí việc làm phân loại theo:</w:t>
      </w:r>
    </w:p>
    <w:p w:rsidR="004E3DD8" w:rsidRPr="004E3DD8" w:rsidRDefault="004E3DD8" w:rsidP="004E3DD8">
      <w:r w:rsidRPr="004E3DD8">
        <w:t>- Cột (7)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rsidR="004E3DD8" w:rsidRPr="004E3DD8" w:rsidRDefault="004E3DD8" w:rsidP="004E3DD8">
      <w:r w:rsidRPr="004E3DD8">
        <w:t>- Cột (8) Chuyên môn kỹ thuật bậc cao: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4E3DD8" w:rsidRPr="004E3DD8" w:rsidRDefault="004E3DD8" w:rsidP="004E3DD8">
      <w:r w:rsidRPr="004E3DD8">
        <w:t>- Cột (9)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rsidR="00A22DDF" w:rsidRDefault="00A22DDF"/>
    <w:sectPr w:rsidR="00A22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D8"/>
    <w:rsid w:val="004D3F70"/>
    <w:rsid w:val="004E3DD8"/>
    <w:rsid w:val="00A22DDF"/>
    <w:rsid w:val="00B41538"/>
    <w:rsid w:val="00CA5761"/>
    <w:rsid w:val="00DD2563"/>
    <w:rsid w:val="00E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DC48-67A3-4EFD-A867-DB67F1AF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38"/>
  </w:style>
  <w:style w:type="paragraph" w:styleId="Heading1">
    <w:name w:val="heading 1"/>
    <w:basedOn w:val="Normal"/>
    <w:next w:val="Normal"/>
    <w:link w:val="Heading1Char"/>
    <w:uiPriority w:val="9"/>
    <w:qFormat/>
    <w:rsid w:val="00B41538"/>
    <w:pPr>
      <w:spacing w:before="480" w:after="0"/>
      <w:contextualSpacing/>
      <w:outlineLvl w:val="0"/>
    </w:pPr>
    <w:rPr>
      <w:rFonts w:ascii="Cambria" w:eastAsia="Times New Roman" w:hAnsi="Cambria"/>
      <w:b/>
      <w:bCs/>
    </w:rPr>
  </w:style>
  <w:style w:type="paragraph" w:styleId="Heading2">
    <w:name w:val="heading 2"/>
    <w:basedOn w:val="Normal"/>
    <w:next w:val="Normal"/>
    <w:link w:val="Heading2Char"/>
    <w:uiPriority w:val="9"/>
    <w:unhideWhenUsed/>
    <w:qFormat/>
    <w:rsid w:val="00B41538"/>
    <w:pPr>
      <w:spacing w:before="200" w:after="0"/>
      <w:outlineLvl w:val="1"/>
    </w:pPr>
    <w:rPr>
      <w:rFonts w:ascii="Cambria" w:eastAsia="Times New Roman" w:hAnsi="Cambria"/>
      <w:b/>
      <w:bCs/>
    </w:rPr>
  </w:style>
  <w:style w:type="paragraph" w:styleId="Heading3">
    <w:name w:val="heading 3"/>
    <w:basedOn w:val="Normal"/>
    <w:next w:val="Normal"/>
    <w:link w:val="Heading3Char"/>
    <w:uiPriority w:val="9"/>
    <w:semiHidden/>
    <w:unhideWhenUsed/>
    <w:qFormat/>
    <w:rsid w:val="00B4153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4153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4153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4153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4153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4153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4153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538"/>
    <w:rPr>
      <w:rFonts w:ascii="Cambria" w:eastAsia="Times New Roman" w:hAnsi="Cambria" w:cs="Times New Roman"/>
      <w:b/>
      <w:bCs/>
      <w:sz w:val="28"/>
      <w:szCs w:val="28"/>
    </w:rPr>
  </w:style>
  <w:style w:type="character" w:customStyle="1" w:styleId="Heading2Char">
    <w:name w:val="Heading 2 Char"/>
    <w:link w:val="Heading2"/>
    <w:uiPriority w:val="9"/>
    <w:rsid w:val="00B41538"/>
    <w:rPr>
      <w:rFonts w:ascii="Cambria" w:eastAsia="Times New Roman" w:hAnsi="Cambria" w:cs="Times New Roman"/>
      <w:b/>
      <w:bCs/>
      <w:sz w:val="26"/>
      <w:szCs w:val="26"/>
    </w:rPr>
  </w:style>
  <w:style w:type="character" w:customStyle="1" w:styleId="Heading3Char">
    <w:name w:val="Heading 3 Char"/>
    <w:link w:val="Heading3"/>
    <w:uiPriority w:val="9"/>
    <w:semiHidden/>
    <w:rsid w:val="00B41538"/>
    <w:rPr>
      <w:rFonts w:ascii="Cambria" w:eastAsia="Times New Roman" w:hAnsi="Cambria" w:cs="Times New Roman"/>
      <w:b/>
      <w:bCs/>
    </w:rPr>
  </w:style>
  <w:style w:type="character" w:customStyle="1" w:styleId="Heading4Char">
    <w:name w:val="Heading 4 Char"/>
    <w:link w:val="Heading4"/>
    <w:uiPriority w:val="9"/>
    <w:rsid w:val="00B41538"/>
    <w:rPr>
      <w:rFonts w:ascii="Cambria" w:eastAsia="Times New Roman" w:hAnsi="Cambria" w:cs="Times New Roman"/>
      <w:b/>
      <w:bCs/>
      <w:i/>
      <w:iCs/>
    </w:rPr>
  </w:style>
  <w:style w:type="character" w:customStyle="1" w:styleId="Heading5Char">
    <w:name w:val="Heading 5 Char"/>
    <w:link w:val="Heading5"/>
    <w:uiPriority w:val="9"/>
    <w:rsid w:val="00B41538"/>
    <w:rPr>
      <w:rFonts w:ascii="Cambria" w:eastAsia="Times New Roman" w:hAnsi="Cambria" w:cs="Times New Roman"/>
      <w:b/>
      <w:bCs/>
      <w:color w:val="7F7F7F"/>
    </w:rPr>
  </w:style>
  <w:style w:type="character" w:customStyle="1" w:styleId="Heading6Char">
    <w:name w:val="Heading 6 Char"/>
    <w:link w:val="Heading6"/>
    <w:uiPriority w:val="9"/>
    <w:semiHidden/>
    <w:rsid w:val="00B41538"/>
    <w:rPr>
      <w:rFonts w:ascii="Cambria" w:eastAsia="Times New Roman" w:hAnsi="Cambria" w:cs="Times New Roman"/>
      <w:b/>
      <w:bCs/>
      <w:i/>
      <w:iCs/>
      <w:color w:val="7F7F7F"/>
    </w:rPr>
  </w:style>
  <w:style w:type="character" w:customStyle="1" w:styleId="Heading7Char">
    <w:name w:val="Heading 7 Char"/>
    <w:link w:val="Heading7"/>
    <w:uiPriority w:val="9"/>
    <w:semiHidden/>
    <w:rsid w:val="00B41538"/>
    <w:rPr>
      <w:rFonts w:ascii="Cambria" w:eastAsia="Times New Roman" w:hAnsi="Cambria" w:cs="Times New Roman"/>
      <w:i/>
      <w:iCs/>
    </w:rPr>
  </w:style>
  <w:style w:type="character" w:customStyle="1" w:styleId="Heading8Char">
    <w:name w:val="Heading 8 Char"/>
    <w:link w:val="Heading8"/>
    <w:uiPriority w:val="9"/>
    <w:semiHidden/>
    <w:rsid w:val="00B41538"/>
    <w:rPr>
      <w:rFonts w:ascii="Cambria" w:eastAsia="Times New Roman" w:hAnsi="Cambria" w:cs="Times New Roman"/>
      <w:sz w:val="20"/>
      <w:szCs w:val="20"/>
    </w:rPr>
  </w:style>
  <w:style w:type="character" w:customStyle="1" w:styleId="Heading9Char">
    <w:name w:val="Heading 9 Char"/>
    <w:link w:val="Heading9"/>
    <w:uiPriority w:val="9"/>
    <w:semiHidden/>
    <w:rsid w:val="00B4153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53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4153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53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41538"/>
    <w:rPr>
      <w:rFonts w:ascii="Cambria" w:eastAsia="Times New Roman" w:hAnsi="Cambria" w:cs="Times New Roman"/>
      <w:i/>
      <w:iCs/>
      <w:spacing w:val="13"/>
      <w:sz w:val="24"/>
      <w:szCs w:val="24"/>
    </w:rPr>
  </w:style>
  <w:style w:type="character" w:styleId="Strong">
    <w:name w:val="Strong"/>
    <w:uiPriority w:val="22"/>
    <w:qFormat/>
    <w:rsid w:val="00B41538"/>
    <w:rPr>
      <w:b/>
      <w:bCs/>
    </w:rPr>
  </w:style>
  <w:style w:type="character" w:styleId="Emphasis">
    <w:name w:val="Emphasis"/>
    <w:uiPriority w:val="20"/>
    <w:qFormat/>
    <w:rsid w:val="00B41538"/>
    <w:rPr>
      <w:b/>
      <w:bCs/>
      <w:i/>
      <w:iCs/>
      <w:spacing w:val="10"/>
      <w:bdr w:val="none" w:sz="0" w:space="0" w:color="auto"/>
      <w:shd w:val="clear" w:color="auto" w:fill="auto"/>
    </w:rPr>
  </w:style>
  <w:style w:type="paragraph" w:styleId="NoSpacing">
    <w:name w:val="No Spacing"/>
    <w:basedOn w:val="Normal"/>
    <w:uiPriority w:val="1"/>
    <w:qFormat/>
    <w:rsid w:val="00B41538"/>
    <w:pPr>
      <w:spacing w:after="0" w:line="240" w:lineRule="auto"/>
    </w:pPr>
  </w:style>
  <w:style w:type="paragraph" w:styleId="ListParagraph">
    <w:name w:val="List Paragraph"/>
    <w:basedOn w:val="Normal"/>
    <w:uiPriority w:val="34"/>
    <w:qFormat/>
    <w:rsid w:val="00B41538"/>
    <w:pPr>
      <w:ind w:left="720"/>
      <w:contextualSpacing/>
    </w:pPr>
  </w:style>
  <w:style w:type="paragraph" w:styleId="Quote">
    <w:name w:val="Quote"/>
    <w:basedOn w:val="Normal"/>
    <w:next w:val="Normal"/>
    <w:link w:val="QuoteChar"/>
    <w:uiPriority w:val="29"/>
    <w:qFormat/>
    <w:rsid w:val="00B41538"/>
    <w:pPr>
      <w:spacing w:before="200" w:after="0"/>
      <w:ind w:left="360" w:right="360"/>
    </w:pPr>
    <w:rPr>
      <w:i/>
      <w:iCs/>
    </w:rPr>
  </w:style>
  <w:style w:type="character" w:customStyle="1" w:styleId="QuoteChar">
    <w:name w:val="Quote Char"/>
    <w:link w:val="Quote"/>
    <w:uiPriority w:val="29"/>
    <w:rsid w:val="00B41538"/>
    <w:rPr>
      <w:i/>
      <w:iCs/>
    </w:rPr>
  </w:style>
  <w:style w:type="paragraph" w:styleId="IntenseQuote">
    <w:name w:val="Intense Quote"/>
    <w:basedOn w:val="Normal"/>
    <w:next w:val="Normal"/>
    <w:link w:val="IntenseQuoteChar"/>
    <w:uiPriority w:val="30"/>
    <w:qFormat/>
    <w:rsid w:val="00B4153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538"/>
    <w:rPr>
      <w:b/>
      <w:bCs/>
      <w:i/>
      <w:iCs/>
    </w:rPr>
  </w:style>
  <w:style w:type="character" w:styleId="SubtleEmphasis">
    <w:name w:val="Subtle Emphasis"/>
    <w:uiPriority w:val="19"/>
    <w:qFormat/>
    <w:rsid w:val="00B41538"/>
    <w:rPr>
      <w:i/>
      <w:iCs/>
    </w:rPr>
  </w:style>
  <w:style w:type="character" w:styleId="IntenseEmphasis">
    <w:name w:val="Intense Emphasis"/>
    <w:uiPriority w:val="21"/>
    <w:qFormat/>
    <w:rsid w:val="00B41538"/>
    <w:rPr>
      <w:b/>
      <w:bCs/>
    </w:rPr>
  </w:style>
  <w:style w:type="character" w:styleId="SubtleReference">
    <w:name w:val="Subtle Reference"/>
    <w:uiPriority w:val="31"/>
    <w:qFormat/>
    <w:rsid w:val="00B41538"/>
    <w:rPr>
      <w:smallCaps/>
    </w:rPr>
  </w:style>
  <w:style w:type="character" w:styleId="IntenseReference">
    <w:name w:val="Intense Reference"/>
    <w:uiPriority w:val="32"/>
    <w:qFormat/>
    <w:rsid w:val="00B41538"/>
    <w:rPr>
      <w:smallCaps/>
      <w:spacing w:val="5"/>
      <w:u w:val="single"/>
    </w:rPr>
  </w:style>
  <w:style w:type="character" w:styleId="BookTitle">
    <w:name w:val="Book Title"/>
    <w:uiPriority w:val="33"/>
    <w:qFormat/>
    <w:rsid w:val="00B41538"/>
    <w:rPr>
      <w:i/>
      <w:iCs/>
      <w:smallCaps/>
      <w:spacing w:val="5"/>
    </w:rPr>
  </w:style>
  <w:style w:type="paragraph" w:styleId="TOCHeading">
    <w:name w:val="TOC Heading"/>
    <w:basedOn w:val="Heading1"/>
    <w:next w:val="Normal"/>
    <w:uiPriority w:val="39"/>
    <w:semiHidden/>
    <w:unhideWhenUsed/>
    <w:qFormat/>
    <w:rsid w:val="00B4153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2892">
      <w:bodyDiv w:val="1"/>
      <w:marLeft w:val="0"/>
      <w:marRight w:val="0"/>
      <w:marTop w:val="0"/>
      <w:marBottom w:val="0"/>
      <w:divBdr>
        <w:top w:val="none" w:sz="0" w:space="0" w:color="auto"/>
        <w:left w:val="none" w:sz="0" w:space="0" w:color="auto"/>
        <w:bottom w:val="none" w:sz="0" w:space="0" w:color="auto"/>
        <w:right w:val="none" w:sz="0" w:space="0" w:color="auto"/>
      </w:divBdr>
    </w:div>
    <w:div w:id="18454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dc:creator>
  <cp:keywords/>
  <dc:description/>
  <cp:lastModifiedBy>MyLinh</cp:lastModifiedBy>
  <cp:revision>1</cp:revision>
  <dcterms:created xsi:type="dcterms:W3CDTF">2020-12-17T02:02:00Z</dcterms:created>
  <dcterms:modified xsi:type="dcterms:W3CDTF">2020-12-17T02:04:00Z</dcterms:modified>
</cp:coreProperties>
</file>